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063D5" w14:textId="77777777" w:rsidR="00960586" w:rsidRPr="0077679F" w:rsidRDefault="00000000">
      <w:pPr>
        <w:pStyle w:val="Title"/>
        <w:rPr>
          <w:color w:val="auto"/>
        </w:rPr>
      </w:pPr>
      <w:r w:rsidRPr="0077679F">
        <w:rPr>
          <w:color w:val="auto"/>
        </w:rPr>
        <w:t>Liberty Dialogues Case File</w:t>
      </w:r>
      <w:r w:rsidRPr="0077679F">
        <w:rPr>
          <w:color w:val="auto"/>
        </w:rPr>
        <w:br/>
        <w:t>Structured Application — Pro Per Jury Trial</w:t>
      </w:r>
    </w:p>
    <w:p w14:paraId="4722E68D" w14:textId="77777777" w:rsidR="00960586" w:rsidRPr="0077679F" w:rsidRDefault="00000000">
      <w:r w:rsidRPr="0077679F">
        <w:t>This document provides a structured example of how to apply the Liberty Dialogues framework in a real case.</w:t>
      </w:r>
    </w:p>
    <w:p w14:paraId="20F398F3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t>Table of Contents</w:t>
      </w:r>
    </w:p>
    <w:p w14:paraId="3C3F6111" w14:textId="77777777" w:rsidR="00960586" w:rsidRPr="0077679F" w:rsidRDefault="00000000">
      <w:r w:rsidRPr="0077679F">
        <w:t>1. Introduction</w:t>
      </w:r>
    </w:p>
    <w:p w14:paraId="667BAB41" w14:textId="77777777" w:rsidR="00960586" w:rsidRPr="0077679F" w:rsidRDefault="00000000">
      <w:r w:rsidRPr="0077679F">
        <w:t>2. Framework Overview</w:t>
      </w:r>
    </w:p>
    <w:p w14:paraId="3165D3E6" w14:textId="77777777" w:rsidR="00960586" w:rsidRPr="0077679F" w:rsidRDefault="00000000">
      <w:r w:rsidRPr="0077679F">
        <w:t>3. Case Preparation</w:t>
      </w:r>
    </w:p>
    <w:p w14:paraId="2A7EFEFD" w14:textId="77777777" w:rsidR="00960586" w:rsidRPr="0077679F" w:rsidRDefault="00000000">
      <w:r w:rsidRPr="0077679F">
        <w:t>4. Voir Dire</w:t>
      </w:r>
    </w:p>
    <w:p w14:paraId="650900FB" w14:textId="77777777" w:rsidR="00960586" w:rsidRPr="0077679F" w:rsidRDefault="00000000">
      <w:r w:rsidRPr="0077679F">
        <w:t>5. Trial Execution</w:t>
      </w:r>
    </w:p>
    <w:p w14:paraId="25778B8E" w14:textId="77777777" w:rsidR="00960586" w:rsidRPr="0077679F" w:rsidRDefault="00000000">
      <w:r w:rsidRPr="0077679F">
        <w:t>6. Record Preservation</w:t>
      </w:r>
    </w:p>
    <w:p w14:paraId="76318F6A" w14:textId="77777777" w:rsidR="00960586" w:rsidRPr="0077679F" w:rsidRDefault="00000000">
      <w:r w:rsidRPr="0077679F">
        <w:t>7. Post-Trial Actions</w:t>
      </w:r>
    </w:p>
    <w:p w14:paraId="6657C4A0" w14:textId="77777777" w:rsidR="00960586" w:rsidRPr="0077679F" w:rsidRDefault="00000000">
      <w:r w:rsidRPr="0077679F">
        <w:t>8. Appeal Strategy</w:t>
      </w:r>
    </w:p>
    <w:p w14:paraId="501F1659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t>1. Introduction</w:t>
      </w:r>
    </w:p>
    <w:p w14:paraId="53A94792" w14:textId="77777777" w:rsidR="00960586" w:rsidRPr="0077679F" w:rsidRDefault="00000000">
      <w:r w:rsidRPr="0077679F">
        <w:t>This is a practical case file demonstrating structured engagement instead of reactive defense.</w:t>
      </w:r>
    </w:p>
    <w:p w14:paraId="202B93D1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t>2. Framework Overview</w:t>
      </w:r>
    </w:p>
    <w:p w14:paraId="42D2825B" w14:textId="77777777" w:rsidR="00960586" w:rsidRPr="0077679F" w:rsidRDefault="00000000">
      <w:r w:rsidRPr="0077679F">
        <w:t>Authority → Jurisdiction → Status → Standing → Obligation → Enforcement</w:t>
      </w:r>
    </w:p>
    <w:p w14:paraId="20DFB733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t>3. Case Preparation</w:t>
      </w:r>
    </w:p>
    <w:p w14:paraId="4183E6B6" w14:textId="77777777" w:rsidR="00960586" w:rsidRPr="0077679F" w:rsidRDefault="00000000">
      <w:r w:rsidRPr="0077679F">
        <w:t>Prepare using checklists, understand facts, and maintain discipline.</w:t>
      </w:r>
    </w:p>
    <w:p w14:paraId="7C369D05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t>4. Voir Dire</w:t>
      </w:r>
    </w:p>
    <w:p w14:paraId="5632BEE7" w14:textId="77777777" w:rsidR="00960586" w:rsidRPr="0077679F" w:rsidRDefault="00000000">
      <w:r w:rsidRPr="0077679F">
        <w:t>Identify bias, confirm burden of proof, ensure fairness.</w:t>
      </w:r>
    </w:p>
    <w:p w14:paraId="73D287F2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lastRenderedPageBreak/>
        <w:t>5. Trial Execution</w:t>
      </w:r>
    </w:p>
    <w:p w14:paraId="6EB63B8F" w14:textId="77777777" w:rsidR="00960586" w:rsidRPr="0077679F" w:rsidRDefault="00000000">
      <w:r w:rsidRPr="0077679F">
        <w:t>Opening, cross-examination, objections, and closing all follow structure.</w:t>
      </w:r>
    </w:p>
    <w:p w14:paraId="6017C579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t>6. Record Preservation</w:t>
      </w:r>
    </w:p>
    <w:p w14:paraId="0AFF9BC9" w14:textId="77777777" w:rsidR="00960586" w:rsidRPr="0077679F" w:rsidRDefault="00000000">
      <w:r w:rsidRPr="0077679F">
        <w:t>Preserve all objections and constitutional issues on the record.</w:t>
      </w:r>
    </w:p>
    <w:p w14:paraId="0B0825EB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t>7. Post-Trial Actions</w:t>
      </w:r>
    </w:p>
    <w:p w14:paraId="52A36F2D" w14:textId="77777777" w:rsidR="00960586" w:rsidRPr="0077679F" w:rsidRDefault="00000000">
      <w:r w:rsidRPr="0077679F">
        <w:t>File motions if necessary and maintain composure.</w:t>
      </w:r>
    </w:p>
    <w:p w14:paraId="62ED0423" w14:textId="77777777" w:rsidR="00960586" w:rsidRPr="0077679F" w:rsidRDefault="00000000">
      <w:pPr>
        <w:pStyle w:val="Heading1"/>
        <w:rPr>
          <w:color w:val="auto"/>
        </w:rPr>
      </w:pPr>
      <w:r w:rsidRPr="0077679F">
        <w:rPr>
          <w:color w:val="auto"/>
        </w:rPr>
        <w:t>8. Appeal Strategy</w:t>
      </w:r>
    </w:p>
    <w:p w14:paraId="39C4970B" w14:textId="77777777" w:rsidR="00960586" w:rsidRPr="0077679F" w:rsidRDefault="00000000">
      <w:r w:rsidRPr="0077679F">
        <w:t>Escalate properly if rights are violated.</w:t>
      </w:r>
    </w:p>
    <w:sectPr w:rsidR="00960586" w:rsidRPr="0077679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32399676">
    <w:abstractNumId w:val="8"/>
  </w:num>
  <w:num w:numId="2" w16cid:durableId="673918306">
    <w:abstractNumId w:val="6"/>
  </w:num>
  <w:num w:numId="3" w16cid:durableId="1538199840">
    <w:abstractNumId w:val="5"/>
  </w:num>
  <w:num w:numId="4" w16cid:durableId="564920580">
    <w:abstractNumId w:val="4"/>
  </w:num>
  <w:num w:numId="5" w16cid:durableId="1066996920">
    <w:abstractNumId w:val="7"/>
  </w:num>
  <w:num w:numId="6" w16cid:durableId="771361394">
    <w:abstractNumId w:val="3"/>
  </w:num>
  <w:num w:numId="7" w16cid:durableId="1801876934">
    <w:abstractNumId w:val="2"/>
  </w:num>
  <w:num w:numId="8" w16cid:durableId="322778180">
    <w:abstractNumId w:val="1"/>
  </w:num>
  <w:num w:numId="9" w16cid:durableId="2066944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7679F"/>
    <w:rsid w:val="00960586"/>
    <w:rsid w:val="00AA1D8D"/>
    <w:rsid w:val="00B47730"/>
    <w:rsid w:val="00B71859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0DF84A"/>
  <w14:defaultImageDpi w14:val="300"/>
  <w15:docId w15:val="{1229EFE5-6C67-448A-A0BE-2B6828DDB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Vast Enterprises</cp:lastModifiedBy>
  <cp:revision>2</cp:revision>
  <dcterms:created xsi:type="dcterms:W3CDTF">2013-12-23T23:15:00Z</dcterms:created>
  <dcterms:modified xsi:type="dcterms:W3CDTF">2026-06-07T00:13:00Z</dcterms:modified>
  <cp:category/>
</cp:coreProperties>
</file>